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54E47221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C7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76016D02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5004C0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5004C0" w:rsidRPr="00F6238C">
        <w:rPr>
          <w:rFonts w:ascii="Times New Roman" w:hAnsi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1C76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6AFE373F" w:rsidR="005750ED" w:rsidRPr="005750ED" w:rsidRDefault="005750ED" w:rsidP="00E1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048164"/>
      <w:r w:rsidR="005004C0">
        <w:rPr>
          <w:rFonts w:ascii="Times New Roman" w:hAnsi="Times New Roman"/>
          <w:sz w:val="28"/>
          <w:szCs w:val="28"/>
        </w:rPr>
        <w:t>Положением</w:t>
      </w:r>
      <w:r w:rsidR="005004C0" w:rsidRPr="001F7192">
        <w:rPr>
          <w:rFonts w:ascii="Times New Roman" w:hAnsi="Times New Roman"/>
          <w:sz w:val="28"/>
          <w:szCs w:val="28"/>
        </w:rPr>
        <w:t xml:space="preserve"> </w:t>
      </w:r>
      <w:r w:rsidR="005004C0">
        <w:rPr>
          <w:rFonts w:ascii="Times New Roman" w:hAnsi="Times New Roman"/>
          <w:sz w:val="28"/>
          <w:szCs w:val="28"/>
        </w:rPr>
        <w:br/>
      </w:r>
      <w:r w:rsidR="005004C0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5004C0">
        <w:rPr>
          <w:rFonts w:ascii="Times New Roman" w:hAnsi="Times New Roman"/>
          <w:sz w:val="28"/>
          <w:szCs w:val="28"/>
        </w:rPr>
        <w:t xml:space="preserve"> </w:t>
      </w:r>
      <w:r w:rsidR="005004C0" w:rsidRPr="00F6238C">
        <w:rPr>
          <w:rFonts w:ascii="Times New Roman" w:hAnsi="Times New Roman"/>
          <w:sz w:val="28"/>
          <w:szCs w:val="28"/>
        </w:rPr>
        <w:t xml:space="preserve">(надзоре) </w:t>
      </w:r>
      <w:r w:rsidR="005004C0" w:rsidRPr="000716B9">
        <w:rPr>
          <w:rFonts w:ascii="Times New Roman" w:hAnsi="Times New Roman"/>
          <w:sz w:val="28"/>
          <w:szCs w:val="28"/>
        </w:rPr>
        <w:t xml:space="preserve">за установлением </w:t>
      </w:r>
      <w:r w:rsidR="005004C0">
        <w:rPr>
          <w:rFonts w:ascii="Times New Roman" w:hAnsi="Times New Roman"/>
          <w:sz w:val="28"/>
          <w:szCs w:val="28"/>
        </w:rPr>
        <w:br/>
      </w:r>
      <w:r w:rsidR="005004C0" w:rsidRPr="000716B9">
        <w:rPr>
          <w:rFonts w:ascii="Times New Roman" w:hAnsi="Times New Roman"/>
          <w:sz w:val="28"/>
          <w:szCs w:val="28"/>
        </w:rPr>
        <w:t>и (или) применением регулируемых государством цен (тарифов) в области газоснабжения</w:t>
      </w:r>
      <w:r w:rsidR="005004C0">
        <w:rPr>
          <w:rFonts w:ascii="Times New Roman" w:hAnsi="Times New Roman"/>
          <w:sz w:val="28"/>
          <w:szCs w:val="28"/>
        </w:rPr>
        <w:t xml:space="preserve">, утвержденным </w:t>
      </w:r>
      <w:r w:rsidR="005004C0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5004C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="005004C0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04C0">
        <w:rPr>
          <w:rFonts w:ascii="Times New Roman" w:eastAsia="Times New Roman" w:hAnsi="Times New Roman" w:cs="Times New Roman"/>
          <w:sz w:val="28"/>
          <w:szCs w:val="28"/>
          <w:lang w:eastAsia="ru-RU"/>
        </w:rPr>
        <w:t>966</w:t>
      </w:r>
      <w:r w:rsidR="005004C0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500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057" w:rsidRPr="006C51C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министерстве тарифной политики Красноярского края, утвержденного постановлением Правительства Красноярского края от 03.07.2018 № 380-п, распоряжени</w:t>
      </w:r>
      <w:r w:rsidR="005A64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</w:t>
      </w:r>
      <w:r w:rsidR="00013E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76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3EC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C76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3E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C76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7650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-рг, утвердить доклад </w:t>
      </w:r>
      <w:r w:rsidR="00413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государственного контроля (надзора)</w:t>
      </w:r>
      <w:bookmarkStart w:id="1" w:name="_Hlk95384275"/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r w:rsidR="005004C0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413057" w:rsidRPr="00F6238C">
        <w:rPr>
          <w:rFonts w:ascii="Times New Roman" w:hAnsi="Times New Roman"/>
          <w:sz w:val="28"/>
          <w:szCs w:val="28"/>
        </w:rPr>
        <w:t xml:space="preserve"> 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1C76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bookmarkEnd w:id="1"/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2F9B1" w14:textId="29AF6806" w:rsidR="00013EC2" w:rsidRPr="005339DA" w:rsidRDefault="001C7650" w:rsidP="00013E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3EC2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EC2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тарифной политики</w:t>
      </w:r>
    </w:p>
    <w:p w14:paraId="541454E2" w14:textId="5EAE9500" w:rsidR="00013EC2" w:rsidRDefault="00013EC2" w:rsidP="00013E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А.А. Ананьев</w:t>
      </w:r>
    </w:p>
    <w:p w14:paraId="16766AB4" w14:textId="77777777" w:rsidR="001C7650" w:rsidRDefault="001C7650" w:rsidP="00013E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1D97D" w14:textId="5D496DBB" w:rsidR="001C7650" w:rsidRPr="005339DA" w:rsidRDefault="001C7650" w:rsidP="00013E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7650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3782EA67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75513" w14:textId="77777777" w:rsidR="00641912" w:rsidRDefault="00641912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69D540C7" w14:textId="3D26A108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2" w:name="_Hlk124257932"/>
      <w:r w:rsidR="005004C0" w:rsidRPr="000716B9">
        <w:rPr>
          <w:rFonts w:ascii="Times New Roman" w:hAnsi="Times New Roman"/>
          <w:sz w:val="28"/>
          <w:szCs w:val="28"/>
        </w:rPr>
        <w:t xml:space="preserve">за установлением и (или) применением регулируемых государством цен (тарифов) </w:t>
      </w:r>
      <w:r w:rsidR="005004C0">
        <w:rPr>
          <w:rFonts w:ascii="Times New Roman" w:hAnsi="Times New Roman"/>
          <w:sz w:val="28"/>
          <w:szCs w:val="28"/>
        </w:rPr>
        <w:br/>
      </w:r>
      <w:r w:rsidR="005004C0" w:rsidRPr="000716B9">
        <w:rPr>
          <w:rFonts w:ascii="Times New Roman" w:hAnsi="Times New Roman"/>
          <w:sz w:val="28"/>
          <w:szCs w:val="28"/>
        </w:rPr>
        <w:t>в области газоснабжения</w:t>
      </w:r>
      <w:r w:rsidR="005004C0" w:rsidRPr="00F6238C">
        <w:rPr>
          <w:rFonts w:ascii="Times New Roman" w:hAnsi="Times New Roman"/>
          <w:sz w:val="28"/>
          <w:szCs w:val="28"/>
        </w:rPr>
        <w:t xml:space="preserve"> </w:t>
      </w:r>
      <w:bookmarkEnd w:id="2"/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0271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74B8" w14:textId="14EAE5EB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CD70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03.07.2018 № 380-п, в 202</w:t>
      </w:r>
      <w:r w:rsid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5004C0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="005004C0" w:rsidRPr="00F6238C">
        <w:rPr>
          <w:rFonts w:ascii="Times New Roman" w:hAnsi="Times New Roman"/>
          <w:sz w:val="28"/>
          <w:szCs w:val="28"/>
        </w:rPr>
        <w:t xml:space="preserve"> </w:t>
      </w:r>
      <w:r w:rsidR="00027179">
        <w:rPr>
          <w:rFonts w:ascii="Times New Roman" w:hAnsi="Times New Roman"/>
          <w:sz w:val="28"/>
          <w:szCs w:val="28"/>
        </w:rPr>
        <w:br/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региональный контроль).</w:t>
      </w:r>
    </w:p>
    <w:p w14:paraId="0635BA46" w14:textId="5AE16BA1" w:rsidR="00CD7083" w:rsidRPr="00CD7083" w:rsidRDefault="00CD7083" w:rsidP="00CD708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руководствовалось следующими нормативными правовыми актами:</w:t>
      </w:r>
    </w:p>
    <w:p w14:paraId="5637B39E" w14:textId="77777777" w:rsidR="00CD7083" w:rsidRPr="00CD7083" w:rsidRDefault="00CD7083" w:rsidP="00CD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31F2AA56" w14:textId="047B4335" w:rsidR="00CD7083" w:rsidRPr="00CD7083" w:rsidRDefault="00CD7083" w:rsidP="00CD70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004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.12.2021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004C0"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 «</w:t>
      </w:r>
      <w:r w:rsidRPr="00CD70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</w:t>
      </w:r>
      <w:r w:rsidR="005004C0"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 w:rsidRPr="00CD7083">
        <w:rPr>
          <w:rFonts w:ascii="Times New Roman" w:eastAsia="Calibri" w:hAnsi="Times New Roman" w:cs="Times New Roman"/>
          <w:sz w:val="28"/>
          <w:szCs w:val="28"/>
        </w:rPr>
        <w:t>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</w:t>
      </w:r>
      <w:r w:rsidR="0041305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004C0"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-п).</w:t>
      </w:r>
    </w:p>
    <w:p w14:paraId="36967874" w14:textId="21583EC5" w:rsidR="005004C0" w:rsidRPr="0046109C" w:rsidRDefault="005004C0" w:rsidP="00500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контроля является соблюдение 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>юридически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>, индивидуальны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0716B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осуществления деятельности в области газоснабжения </w:t>
      </w:r>
      <w:r w:rsidRPr="00DF04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контролируемые лица)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31.03.1999 № 69-ФЗ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газоснабжении в Российской Федерации», других федеральных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</w:t>
      </w:r>
      <w:r w:rsidRPr="00461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транспортировку газа, соблюдение стандартов раскрытия информации (далее – обязательные требования).</w:t>
      </w:r>
    </w:p>
    <w:p w14:paraId="4A69A7FD" w14:textId="77777777" w:rsidR="005A644E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5A644E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2709302"/>
      <w:bookmarkEnd w:id="3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3A421DB7" w14:textId="77777777" w:rsidR="005A644E" w:rsidRPr="005750ED" w:rsidRDefault="005A644E" w:rsidP="005A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проводятся.</w:t>
      </w:r>
    </w:p>
    <w:p w14:paraId="75917EC4" w14:textId="4C8DB175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00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газоснабжения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</w:t>
      </w:r>
      <w:r w:rsidR="00027179">
        <w:rPr>
          <w:rFonts w:ascii="Times New Roman" w:hAnsi="Times New Roman" w:cs="Times New Roman"/>
          <w:sz w:val="28"/>
          <w:szCs w:val="28"/>
        </w:rPr>
        <w:t>3</w:t>
      </w:r>
      <w:r w:rsidRPr="005750ED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p w14:paraId="58362D14" w14:textId="3F8DDE44" w:rsidR="005004C0" w:rsidRDefault="005004C0" w:rsidP="005004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4070805"/>
      <w:bookmarkEnd w:id="4"/>
      <w:r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посредством проведения </w:t>
      </w:r>
      <w:r w:rsidRPr="00064BB6">
        <w:rPr>
          <w:rFonts w:ascii="Times New Roman" w:hAnsi="Times New Roman" w:cs="Times New Roman"/>
          <w:sz w:val="28"/>
          <w:szCs w:val="28"/>
        </w:rPr>
        <w:t>наблюдения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271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также </w:t>
      </w:r>
      <w:r>
        <w:rPr>
          <w:rFonts w:ascii="Times New Roman" w:hAnsi="Times New Roman" w:cs="Times New Roman"/>
          <w:sz w:val="28"/>
          <w:szCs w:val="28"/>
        </w:rPr>
        <w:br/>
        <w:t>не осуществлялись.</w:t>
      </w:r>
    </w:p>
    <w:bookmarkEnd w:id="5"/>
    <w:p w14:paraId="08CEACB7" w14:textId="214255C4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5750ED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7BC49AD4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4074B99E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901ACF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3054DC37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291001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4FBCA76D" w14:textId="0BA5F13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63F4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136FE83A" w14:textId="3F95A9E2" w:rsid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 вышеуказанные нарушения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6BA31944" w14:textId="6B0D418F" w:rsidR="00191CEB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191CEB" w:rsidRPr="00191CEB" w14:paraId="34B475AD" w14:textId="77777777" w:rsidTr="00A22D5B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9A5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F73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87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191CEB" w:rsidRPr="00191CEB" w14:paraId="04C0C4C4" w14:textId="77777777" w:rsidTr="00F84E5D">
        <w:trPr>
          <w:tblHeader/>
        </w:trPr>
        <w:tc>
          <w:tcPr>
            <w:tcW w:w="2420" w:type="pct"/>
            <w:vMerge/>
            <w:vAlign w:val="center"/>
            <w:hideMark/>
          </w:tcPr>
          <w:p w14:paraId="0A133D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F282E5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1B0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364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63D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191CEB" w:rsidRPr="00191CEB" w14:paraId="657B356A" w14:textId="77777777" w:rsidTr="00F84E5D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34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46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FE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8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69F2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CEB" w:rsidRPr="00191CEB" w14:paraId="20F0C19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ECE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D2D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8D4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59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F85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товара (работы, услуги)</w:t>
            </w: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1CEB" w:rsidRPr="00191CEB" w14:paraId="7F4EBF22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F9ED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CFC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58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FB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B1C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1CEB" w:rsidRPr="00191CEB" w14:paraId="19385AD8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B29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B7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C9A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E7F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9F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22DEC7E5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D27C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937F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4E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E6A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D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191CEB" w:rsidRPr="00191CEB" w14:paraId="79341AE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68D8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установления, изменения, введения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F95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5466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A61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D2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191CEB" w:rsidRPr="00191CEB" w14:paraId="10EDEA0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F3D7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71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A2E9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8CC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6B3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0FB8382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42C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0FE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1D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7B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7698EE87" w14:textId="77777777" w:rsidR="00191CEB" w:rsidRPr="005750ED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должностного лица Министерства, уполномоченного на осуществление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3E16A44E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 w:rsidR="003D5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газоснабжения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7C2357A6" w14:textId="77777777" w:rsidR="00027179" w:rsidRPr="005750ED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2C85BF94" w14:textId="77777777" w:rsidR="00027179" w:rsidRDefault="00027179" w:rsidP="00027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255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 на 2023 год). </w:t>
      </w:r>
    </w:p>
    <w:p w14:paraId="2213557A" w14:textId="77777777" w:rsidR="00027179" w:rsidRPr="00064BB6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2023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5AC2F273" w14:textId="77777777" w:rsidR="00027179" w:rsidRPr="007F7222" w:rsidRDefault="00027179" w:rsidP="000271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03DC0A69" w14:textId="77777777" w:rsidR="00027179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880F73" w14:textId="77777777" w:rsidR="00027179" w:rsidRPr="009C68C3" w:rsidRDefault="00027179" w:rsidP="000271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Hlk15285769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Красноярского края от 04.12.2023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947-п «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отдельные положения о видах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государственного тарифного регулирования в Красноярском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6"/>
    <w:p w14:paraId="1DC57630" w14:textId="77777777" w:rsidR="00027179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6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97-о)</w:t>
      </w: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3B53C6E3" w14:textId="77777777" w:rsidR="00027179" w:rsidRPr="004D7E30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мерах ответственности, применяемых при нарушении обязательных требований;</w:t>
      </w:r>
    </w:p>
    <w:p w14:paraId="1801B5D4" w14:textId="77777777" w:rsidR="00027179" w:rsidRPr="003761B9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14A944CF" w14:textId="77777777" w:rsidR="00027179" w:rsidRPr="003761B9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 2023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C174EB" w14:textId="77777777" w:rsidR="00027179" w:rsidRPr="00972004" w:rsidRDefault="00027179" w:rsidP="000271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716B9">
        <w:rPr>
          <w:rFonts w:ascii="Times New Roman" w:hAnsi="Times New Roman"/>
          <w:sz w:val="28"/>
          <w:szCs w:val="28"/>
        </w:rPr>
        <w:t>за установлением и (или) применением регулируемых государством цен (тарифов) в области газоснабжения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7" w:name="_Hlk119337412"/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6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</w:rPr>
        <w:t>от 06.06.2022 № 67-о)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</w:p>
    <w:bookmarkEnd w:id="7"/>
    <w:p w14:paraId="64AF2C4B" w14:textId="77777777" w:rsidR="00027179" w:rsidRPr="00972004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2F4319AE" w14:textId="77777777" w:rsidR="00027179" w:rsidRPr="00AC2515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</w:t>
      </w:r>
      <w:r w:rsidRPr="00AC2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3CF949" w14:textId="77777777" w:rsidR="00027179" w:rsidRPr="00223906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Pr="000716B9">
        <w:rPr>
          <w:rFonts w:ascii="Times New Roman" w:hAnsi="Times New Roman"/>
          <w:sz w:val="28"/>
          <w:szCs w:val="28"/>
        </w:rPr>
        <w:t xml:space="preserve">за установлением и (или) применением </w:t>
      </w:r>
      <w:r w:rsidRPr="00223906">
        <w:rPr>
          <w:rFonts w:ascii="Times New Roman" w:hAnsi="Times New Roman"/>
          <w:sz w:val="28"/>
          <w:szCs w:val="28"/>
        </w:rPr>
        <w:t xml:space="preserve">регулируемых государством цен (тарифов) в области газоснабжения </w:t>
      </w:r>
      <w:r w:rsidRPr="00223906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</w:t>
      </w:r>
      <w:r w:rsidRPr="002239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8" w:name="_Hlk119333639"/>
      <w:r w:rsidRPr="00223906">
        <w:rPr>
          <w:rFonts w:ascii="Times New Roman" w:eastAsia="Calibri" w:hAnsi="Times New Roman" w:cs="Times New Roman"/>
          <w:sz w:val="28"/>
          <w:szCs w:val="28"/>
          <w:lang w:eastAsia="ru-RU"/>
        </w:rPr>
        <w:t>(приказ Министерства от 07.02.2023 № 13-о);</w:t>
      </w:r>
    </w:p>
    <w:bookmarkEnd w:id="8"/>
    <w:p w14:paraId="0A342D87" w14:textId="77777777" w:rsidR="00027179" w:rsidRPr="00223906" w:rsidRDefault="00027179" w:rsidP="000271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906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p w14:paraId="0EC35CE0" w14:textId="77777777" w:rsidR="00027179" w:rsidRPr="00AC2515" w:rsidRDefault="00027179" w:rsidP="0002717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906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223906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</w:t>
      </w:r>
      <w:r w:rsidRPr="001F4AAF">
        <w:rPr>
          <w:rFonts w:ascii="Times New Roman" w:hAnsi="Times New Roman" w:cs="Times New Roman"/>
          <w:sz w:val="28"/>
          <w:szCs w:val="28"/>
        </w:rPr>
        <w:t xml:space="preserve"> контролируемых лиц посредством опубликования на официальном сайте Министерства информационных писем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_Hlk114148083"/>
      <w:r>
        <w:rPr>
          <w:rFonts w:ascii="Times New Roman" w:hAnsi="Times New Roman" w:cs="Times New Roman"/>
          <w:sz w:val="28"/>
          <w:szCs w:val="28"/>
        </w:rPr>
        <w:t xml:space="preserve">В 2023 году опубликованы </w:t>
      </w:r>
      <w:r w:rsidRPr="00AC2515">
        <w:rPr>
          <w:rFonts w:ascii="Times New Roman" w:hAnsi="Times New Roman" w:cs="Times New Roman"/>
          <w:sz w:val="28"/>
          <w:szCs w:val="28"/>
        </w:rPr>
        <w:t>следующие информационные письма:</w:t>
      </w:r>
    </w:p>
    <w:bookmarkEnd w:id="9"/>
    <w:p w14:paraId="77CEC621" w14:textId="77777777" w:rsidR="00027179" w:rsidRPr="00AC2515" w:rsidRDefault="00027179" w:rsidP="00027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2515">
        <w:rPr>
          <w:rFonts w:ascii="Times New Roman" w:hAnsi="Times New Roman" w:cs="Times New Roman"/>
          <w:sz w:val="28"/>
          <w:szCs w:val="28"/>
        </w:rPr>
        <w:t xml:space="preserve"> целесообразности приобретения сжиженного углеводородного газа </w:t>
      </w:r>
      <w:r w:rsidRPr="00AC2515">
        <w:rPr>
          <w:rFonts w:ascii="Times New Roman" w:hAnsi="Times New Roman" w:cs="Times New Roman"/>
          <w:sz w:val="28"/>
          <w:szCs w:val="28"/>
        </w:rPr>
        <w:br/>
        <w:t>(далее – СУГ) на биржевых торгах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93C823" w14:textId="77777777" w:rsidR="00027179" w:rsidRDefault="00027179" w:rsidP="00027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5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области газоснабжения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71D324" w14:textId="77777777" w:rsidR="00027179" w:rsidRPr="00CE7133" w:rsidRDefault="00027179" w:rsidP="00027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13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3.</w:t>
      </w:r>
      <w:r w:rsidRPr="00CE7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7133">
        <w:rPr>
          <w:rFonts w:ascii="Times New Roman" w:hAnsi="Times New Roman" w:cs="Times New Roman"/>
          <w:sz w:val="28"/>
          <w:szCs w:val="28"/>
        </w:rPr>
        <w:t>В отчетном периоде Министерством объявлен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E7133">
        <w:rPr>
          <w:rFonts w:ascii="Times New Roman" w:hAnsi="Times New Roman" w:cs="Times New Roman"/>
          <w:sz w:val="28"/>
          <w:szCs w:val="28"/>
        </w:rPr>
        <w:t>предостережени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Pr="00CE7133">
        <w:rPr>
          <w:rFonts w:ascii="Times New Roman" w:hAnsi="Times New Roman" w:cs="Times New Roman"/>
          <w:sz w:val="28"/>
          <w:szCs w:val="28"/>
        </w:rPr>
        <w:t>«Сибирская газовая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и ООО «ГАЗТЕПЛОМОНТАЖ», </w:t>
      </w:r>
      <w:r>
        <w:rPr>
          <w:rFonts w:ascii="Times New Roman" w:hAnsi="Times New Roman" w:cs="Times New Roman"/>
          <w:sz w:val="28"/>
          <w:szCs w:val="28"/>
        </w:rPr>
        <w:br/>
      </w:r>
      <w:r w:rsidRPr="00CE7133">
        <w:rPr>
          <w:rFonts w:ascii="Times New Roman" w:hAnsi="Times New Roman" w:cs="Times New Roman"/>
          <w:sz w:val="28"/>
          <w:szCs w:val="28"/>
        </w:rPr>
        <w:t xml:space="preserve">на основании поступивших в Министерство сведений о 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E7133">
        <w:rPr>
          <w:rFonts w:ascii="Times New Roman" w:hAnsi="Times New Roman" w:cs="Times New Roman"/>
          <w:sz w:val="28"/>
          <w:szCs w:val="28"/>
        </w:rPr>
        <w:t xml:space="preserve">(о готовящихся нарушениях или признаках нарушений) контролируемыми лицами обязательных требований. </w:t>
      </w:r>
    </w:p>
    <w:p w14:paraId="4BBDB92F" w14:textId="77777777" w:rsidR="00027179" w:rsidRPr="00E43684" w:rsidRDefault="00027179" w:rsidP="00027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1 консультация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>
        <w:rPr>
          <w:rFonts w:ascii="Times New Roman" w:hAnsi="Times New Roman" w:cs="Times New Roman"/>
          <w:color w:val="000000"/>
          <w:sz w:val="28"/>
          <w:szCs w:val="28"/>
        </w:rPr>
        <w:t>ых лиц в области газоснабжения.</w:t>
      </w:r>
    </w:p>
    <w:p w14:paraId="48762740" w14:textId="77777777" w:rsidR="00027179" w:rsidRDefault="00027179" w:rsidP="00027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Должностными лицами Министерства проведен </w:t>
      </w:r>
      <w:bookmarkStart w:id="10" w:name="_Hlk146026470"/>
      <w:r w:rsidRPr="00FB2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</w:t>
      </w:r>
      <w:bookmarkEnd w:id="10"/>
      <w:r w:rsidRPr="00FB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АО «</w:t>
      </w:r>
      <w:proofErr w:type="spellStart"/>
      <w:r w:rsidRPr="00FB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Красноярсккрайгаз</w:t>
      </w:r>
      <w:proofErr w:type="spellEnd"/>
      <w:r w:rsidRPr="00FB21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6375B9E" w14:textId="6CE220E2" w:rsidR="00641912" w:rsidRDefault="005750ED" w:rsidP="00F84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</w:t>
      </w:r>
      <w:r w:rsidRPr="005750ED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25.06.2021 № 990, р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4A453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</w:t>
      </w:r>
      <w:r w:rsidR="00027179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02717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1</w:t>
      </w:r>
      <w:r w:rsidR="00027179"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-о </w:t>
      </w:r>
      <w:r w:rsidR="008F194D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</w:t>
      </w:r>
      <w:r w:rsidR="00641912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D5F6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3D5F66" w:rsidRPr="00FA7A78">
        <w:rPr>
          <w:rFonts w:ascii="Times New Roman" w:eastAsia="Calibri" w:hAnsi="Times New Roman" w:cs="Times New Roman"/>
          <w:sz w:val="28"/>
          <w:szCs w:val="28"/>
        </w:rPr>
        <w:t>регулируемых государством цен (тарифов) в области газоснабжения</w:t>
      </w:r>
      <w:r w:rsidR="003D5F66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3D5F66">
        <w:rPr>
          <w:rFonts w:ascii="Times New Roman" w:hAnsi="Times New Roman" w:cs="Times New Roman"/>
          <w:sz w:val="28"/>
          <w:szCs w:val="28"/>
        </w:rPr>
        <w:t>м</w:t>
      </w:r>
      <w:r w:rsidR="0064191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тарифной политики Красноярского края на 202</w:t>
      </w:r>
      <w:r w:rsidR="000271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191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41912" w:rsidSect="00C24597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57FD" w14:textId="77777777" w:rsidR="00D82B36" w:rsidRDefault="00D82B36" w:rsidP="00513A79">
      <w:pPr>
        <w:spacing w:after="0" w:line="240" w:lineRule="auto"/>
      </w:pPr>
      <w:r>
        <w:separator/>
      </w:r>
    </w:p>
  </w:endnote>
  <w:endnote w:type="continuationSeparator" w:id="0">
    <w:p w14:paraId="07497F2E" w14:textId="77777777" w:rsidR="00D82B36" w:rsidRDefault="00D82B36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8068" w14:textId="77777777" w:rsidR="00D82B36" w:rsidRDefault="00D82B36" w:rsidP="00513A79">
      <w:pPr>
        <w:spacing w:after="0" w:line="240" w:lineRule="auto"/>
      </w:pPr>
      <w:r>
        <w:separator/>
      </w:r>
    </w:p>
  </w:footnote>
  <w:footnote w:type="continuationSeparator" w:id="0">
    <w:p w14:paraId="79C347E1" w14:textId="77777777" w:rsidR="00D82B36" w:rsidRDefault="00D82B36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642304"/>
      <w:docPartObj>
        <w:docPartGallery w:val="Page Numbers (Top of Page)"/>
        <w:docPartUnique/>
      </w:docPartObj>
    </w:sdtPr>
    <w:sdtContent>
      <w:p w14:paraId="1940B111" w14:textId="77777777" w:rsidR="00013EC2" w:rsidRDefault="00013EC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D5987D" w14:textId="77777777" w:rsidR="00013EC2" w:rsidRDefault="00013EC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A1B9" w14:textId="77777777" w:rsidR="00013EC2" w:rsidRDefault="00013EC2">
    <w:pPr>
      <w:pStyle w:val="af"/>
      <w:jc w:val="center"/>
    </w:pPr>
  </w:p>
  <w:p w14:paraId="5FF9F2E6" w14:textId="77777777" w:rsidR="00013EC2" w:rsidRDefault="00013EC2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3EC2"/>
    <w:rsid w:val="00014B15"/>
    <w:rsid w:val="000163F4"/>
    <w:rsid w:val="00017CE8"/>
    <w:rsid w:val="00023336"/>
    <w:rsid w:val="0002428E"/>
    <w:rsid w:val="00024CB5"/>
    <w:rsid w:val="00027179"/>
    <w:rsid w:val="00030F63"/>
    <w:rsid w:val="00053057"/>
    <w:rsid w:val="00053BFC"/>
    <w:rsid w:val="000558DD"/>
    <w:rsid w:val="000567C0"/>
    <w:rsid w:val="00064B89"/>
    <w:rsid w:val="00064BB6"/>
    <w:rsid w:val="00071E51"/>
    <w:rsid w:val="00085069"/>
    <w:rsid w:val="000871E4"/>
    <w:rsid w:val="00093BBD"/>
    <w:rsid w:val="00097221"/>
    <w:rsid w:val="000A7AD7"/>
    <w:rsid w:val="000B3519"/>
    <w:rsid w:val="000B6DD4"/>
    <w:rsid w:val="000D3FC6"/>
    <w:rsid w:val="000E2470"/>
    <w:rsid w:val="000E254E"/>
    <w:rsid w:val="000E6133"/>
    <w:rsid w:val="000E7AB2"/>
    <w:rsid w:val="00120EBB"/>
    <w:rsid w:val="00123DF8"/>
    <w:rsid w:val="00125C06"/>
    <w:rsid w:val="00125E94"/>
    <w:rsid w:val="001462EF"/>
    <w:rsid w:val="0014688A"/>
    <w:rsid w:val="00156619"/>
    <w:rsid w:val="00165291"/>
    <w:rsid w:val="00191CEB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C765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71461"/>
    <w:rsid w:val="0027493F"/>
    <w:rsid w:val="00276793"/>
    <w:rsid w:val="00276A26"/>
    <w:rsid w:val="00282364"/>
    <w:rsid w:val="002848CF"/>
    <w:rsid w:val="00285F0A"/>
    <w:rsid w:val="00286A2F"/>
    <w:rsid w:val="002907E6"/>
    <w:rsid w:val="002926C2"/>
    <w:rsid w:val="002B1757"/>
    <w:rsid w:val="002B4FFA"/>
    <w:rsid w:val="002C109F"/>
    <w:rsid w:val="002C174D"/>
    <w:rsid w:val="002C3BB0"/>
    <w:rsid w:val="002C5FA7"/>
    <w:rsid w:val="002E3FA6"/>
    <w:rsid w:val="002E4F5D"/>
    <w:rsid w:val="002E5ABB"/>
    <w:rsid w:val="002F1EB3"/>
    <w:rsid w:val="003010B4"/>
    <w:rsid w:val="0030134F"/>
    <w:rsid w:val="003016C6"/>
    <w:rsid w:val="003062F2"/>
    <w:rsid w:val="003079CC"/>
    <w:rsid w:val="00311748"/>
    <w:rsid w:val="00317E19"/>
    <w:rsid w:val="00323603"/>
    <w:rsid w:val="00324CCA"/>
    <w:rsid w:val="00327825"/>
    <w:rsid w:val="00335D25"/>
    <w:rsid w:val="00337AFE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6239"/>
    <w:rsid w:val="003C0625"/>
    <w:rsid w:val="003C2117"/>
    <w:rsid w:val="003C26A9"/>
    <w:rsid w:val="003C7F0E"/>
    <w:rsid w:val="003D144B"/>
    <w:rsid w:val="003D3448"/>
    <w:rsid w:val="003D5F66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13057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53B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2959"/>
    <w:rsid w:val="004E4D83"/>
    <w:rsid w:val="004E4E42"/>
    <w:rsid w:val="004E6B8E"/>
    <w:rsid w:val="004E716D"/>
    <w:rsid w:val="004F1298"/>
    <w:rsid w:val="004F2C7E"/>
    <w:rsid w:val="004F4725"/>
    <w:rsid w:val="004F5256"/>
    <w:rsid w:val="005004C0"/>
    <w:rsid w:val="00500F7A"/>
    <w:rsid w:val="0050203F"/>
    <w:rsid w:val="00511073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644E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1912"/>
    <w:rsid w:val="006426E1"/>
    <w:rsid w:val="0064515D"/>
    <w:rsid w:val="006453A3"/>
    <w:rsid w:val="00651762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18CF"/>
    <w:rsid w:val="006D79B2"/>
    <w:rsid w:val="006E0373"/>
    <w:rsid w:val="006E698D"/>
    <w:rsid w:val="006E6EBC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1FC4"/>
    <w:rsid w:val="00812EA8"/>
    <w:rsid w:val="00815E73"/>
    <w:rsid w:val="00817E2E"/>
    <w:rsid w:val="0082341A"/>
    <w:rsid w:val="00841BFE"/>
    <w:rsid w:val="00843BB6"/>
    <w:rsid w:val="008448D2"/>
    <w:rsid w:val="008516F5"/>
    <w:rsid w:val="008556CE"/>
    <w:rsid w:val="008603B0"/>
    <w:rsid w:val="00861CBA"/>
    <w:rsid w:val="00867473"/>
    <w:rsid w:val="008715B7"/>
    <w:rsid w:val="00883E8B"/>
    <w:rsid w:val="00885227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194D"/>
    <w:rsid w:val="008F2725"/>
    <w:rsid w:val="008F3E18"/>
    <w:rsid w:val="00900E3E"/>
    <w:rsid w:val="00902214"/>
    <w:rsid w:val="00907B01"/>
    <w:rsid w:val="00911924"/>
    <w:rsid w:val="0091224F"/>
    <w:rsid w:val="00913633"/>
    <w:rsid w:val="00915487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0D64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D60EE"/>
    <w:rsid w:val="00AF00F4"/>
    <w:rsid w:val="00AF55BC"/>
    <w:rsid w:val="00B01D9C"/>
    <w:rsid w:val="00B03509"/>
    <w:rsid w:val="00B044D4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90D30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D7083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4E33"/>
    <w:rsid w:val="00D45365"/>
    <w:rsid w:val="00D4675C"/>
    <w:rsid w:val="00D520FE"/>
    <w:rsid w:val="00D571BE"/>
    <w:rsid w:val="00D77A0F"/>
    <w:rsid w:val="00D801BA"/>
    <w:rsid w:val="00D82B36"/>
    <w:rsid w:val="00D838B8"/>
    <w:rsid w:val="00D8473E"/>
    <w:rsid w:val="00D96BA8"/>
    <w:rsid w:val="00DA0235"/>
    <w:rsid w:val="00DA734F"/>
    <w:rsid w:val="00DA7F14"/>
    <w:rsid w:val="00DB145C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680"/>
    <w:rsid w:val="00DF7D72"/>
    <w:rsid w:val="00E010B0"/>
    <w:rsid w:val="00E02992"/>
    <w:rsid w:val="00E04C75"/>
    <w:rsid w:val="00E05F8E"/>
    <w:rsid w:val="00E15ADA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3C9"/>
    <w:rsid w:val="00E76474"/>
    <w:rsid w:val="00E80662"/>
    <w:rsid w:val="00E81B11"/>
    <w:rsid w:val="00E86820"/>
    <w:rsid w:val="00E87366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F06207"/>
    <w:rsid w:val="00F14B11"/>
    <w:rsid w:val="00F24934"/>
    <w:rsid w:val="00F30455"/>
    <w:rsid w:val="00F35D0C"/>
    <w:rsid w:val="00F35F9B"/>
    <w:rsid w:val="00F50787"/>
    <w:rsid w:val="00F5449A"/>
    <w:rsid w:val="00F62516"/>
    <w:rsid w:val="00F73067"/>
    <w:rsid w:val="00F84E5D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E7DB0"/>
    <w:rsid w:val="00FF0812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8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Кочкина ОС</cp:lastModifiedBy>
  <cp:revision>212</cp:revision>
  <cp:lastPrinted>2023-02-03T09:17:00Z</cp:lastPrinted>
  <dcterms:created xsi:type="dcterms:W3CDTF">2020-11-30T04:26:00Z</dcterms:created>
  <dcterms:modified xsi:type="dcterms:W3CDTF">2023-12-28T05:09:00Z</dcterms:modified>
</cp:coreProperties>
</file>