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0FBC34D8" w14:textId="77777777" w:rsidR="00A95A68" w:rsidRPr="00D800A5" w:rsidRDefault="00A95A68" w:rsidP="00A95A68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0" w:name="_Hlk97218999"/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4243EEC0" w14:textId="77777777" w:rsidR="00A95A68" w:rsidRDefault="00A95A68" w:rsidP="00A95A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432B2300" w14:textId="77777777" w:rsidR="00A95A68" w:rsidRDefault="00A95A68" w:rsidP="00A95A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A9C60" w14:textId="77777777" w:rsidR="00A95A68" w:rsidRDefault="00A95A68" w:rsidP="00A95A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0B7E05DD" w14:textId="77777777" w:rsidR="00A95A68" w:rsidRPr="00D800A5" w:rsidRDefault="00A95A68" w:rsidP="00A95A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bookmarkEnd w:id="0"/>
    <w:p w14:paraId="279423D8" w14:textId="7BFD7123" w:rsidR="00D62815" w:rsidRPr="00D800A5" w:rsidRDefault="00D62815" w:rsidP="00D628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8D4">
        <w:rPr>
          <w:rFonts w:ascii="Times New Roman" w:eastAsia="Times New Roman" w:hAnsi="Times New Roman" w:cs="Times New Roman"/>
          <w:sz w:val="28"/>
          <w:szCs w:val="28"/>
        </w:rPr>
        <w:t>09.03.2022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18D4">
        <w:rPr>
          <w:rFonts w:ascii="Times New Roman" w:eastAsia="Times New Roman" w:hAnsi="Times New Roman" w:cs="Times New Roman"/>
          <w:sz w:val="28"/>
          <w:szCs w:val="28"/>
        </w:rPr>
        <w:t xml:space="preserve"> 25-о</w:t>
      </w:r>
    </w:p>
    <w:p w14:paraId="33C977F2" w14:textId="530B49D7" w:rsidR="00A95A68" w:rsidRDefault="00A95A68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31CAF85" w14:textId="77777777" w:rsidR="00A95A68" w:rsidRPr="00D800A5" w:rsidRDefault="00A95A68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45F2B146" w14:textId="1225AC30" w:rsidR="00160BF3" w:rsidRDefault="00160BF3" w:rsidP="005036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B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 </w:t>
      </w:r>
      <w:r w:rsidRPr="00160BF3">
        <w:rPr>
          <w:rFonts w:ascii="Times New Roman" w:hAnsi="Times New Roman" w:cs="Times New Roman"/>
          <w:sz w:val="28"/>
          <w:szCs w:val="28"/>
        </w:rPr>
        <w:t>в 2021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3197EF99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(надзор) в сфере регулируемых государством тарифов в области обращения с твердыми коммунальными отходами </w:t>
      </w:r>
      <w:r w:rsidR="0006200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60BF3" w:rsidRPr="00160BF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Красноярском крае</w:t>
      </w:r>
      <w:r w:rsidR="00160BF3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05A4F1C2" w:rsidR="001C00C8" w:rsidRPr="00DA6490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90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3DEE9A02" w:rsidR="00F94A01" w:rsidRPr="00DA6490" w:rsidRDefault="00DA6490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29.12.2018 </w:t>
      </w:r>
      <w:r w:rsidRPr="00DA6490">
        <w:rPr>
          <w:rFonts w:ascii="Times New Roman" w:hAnsi="Times New Roman" w:cs="Times New Roman"/>
          <w:sz w:val="28"/>
          <w:szCs w:val="28"/>
        </w:rPr>
        <w:br/>
        <w:t xml:space="preserve">№ 798-п «Об утверждении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</w:t>
      </w:r>
      <w:r w:rsidRPr="00DA6490">
        <w:rPr>
          <w:rFonts w:ascii="Times New Roman" w:hAnsi="Times New Roman" w:cs="Times New Roman"/>
          <w:sz w:val="28"/>
          <w:szCs w:val="28"/>
        </w:rPr>
        <w:br/>
        <w:t xml:space="preserve">в Красноярском крае» </w:t>
      </w:r>
      <w:r w:rsidR="001C00C8" w:rsidRPr="00DA6490">
        <w:rPr>
          <w:rFonts w:ascii="Times New Roman" w:hAnsi="Times New Roman" w:cs="Times New Roman"/>
          <w:sz w:val="28"/>
          <w:szCs w:val="28"/>
        </w:rPr>
        <w:t>(далее – Порядок, Постановление № 79</w:t>
      </w:r>
      <w:r w:rsidRPr="00DA6490">
        <w:rPr>
          <w:rFonts w:ascii="Times New Roman" w:hAnsi="Times New Roman" w:cs="Times New Roman"/>
          <w:sz w:val="28"/>
          <w:szCs w:val="28"/>
        </w:rPr>
        <w:t>8</w:t>
      </w:r>
      <w:r w:rsidR="001C00C8" w:rsidRPr="00DA6490">
        <w:rPr>
          <w:rFonts w:ascii="Times New Roman" w:hAnsi="Times New Roman" w:cs="Times New Roman"/>
          <w:sz w:val="28"/>
          <w:szCs w:val="28"/>
        </w:rPr>
        <w:t>-п)</w:t>
      </w:r>
      <w:r w:rsidR="00F94A01" w:rsidRPr="00DA6490">
        <w:rPr>
          <w:rFonts w:ascii="Times New Roman" w:hAnsi="Times New Roman" w:cs="Times New Roman"/>
          <w:sz w:val="28"/>
          <w:szCs w:val="28"/>
        </w:rPr>
        <w:t>.</w:t>
      </w:r>
    </w:p>
    <w:p w14:paraId="0E878142" w14:textId="11288BB2" w:rsidR="001C00C8" w:rsidRDefault="00DA6490" w:rsidP="001A2A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утвержденным Порядком предметом 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региональными операторами, операторами </w:t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обращению с твердыми коммунальными отходами (далее –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требований порядка ценообразования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649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применения тарифов, а также стандартов раскрытия информации в области обращения с твердыми коммунальными отходами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00C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95A6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C00C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обязательные требования).</w:t>
      </w:r>
    </w:p>
    <w:p w14:paraId="121B3315" w14:textId="726AFA95" w:rsidR="00212C9E" w:rsidRDefault="00212C9E" w:rsidP="00212C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нарушений обязательных требований, оценки соблюдения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9F07336" w14:textId="77777777" w:rsidR="00152D9E" w:rsidRPr="00AF1B69" w:rsidRDefault="00152D9E" w:rsidP="00152D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Министерством к категориям риска, в соответствии с критериями, утвержденными Постановлением № 79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2880BF34" w14:textId="77777777" w:rsidR="00152D9E" w:rsidRDefault="00152D9E" w:rsidP="00152D9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региональных операторов, операторов по обращению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твердыми коммунальными отходами по категориям риска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 осуществлении </w:t>
      </w:r>
      <w:r w:rsidRPr="006808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регионального государственного контроля (надзора) </w:t>
      </w:r>
      <w:r w:rsidRPr="006808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регулируемых государством тарифов в области обращения с твердыми коммунальными отходами в Красноярском крае размещен н</w:t>
      </w:r>
      <w:r w:rsidRPr="0068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80810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7" w:history="1"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081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68081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81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810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- официальный сайт Министерства).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CAA6043" w14:textId="77777777" w:rsidR="00680810" w:rsidRPr="00680810" w:rsidRDefault="00680810" w:rsidP="00680810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плановые проверки в области обращения с твердыми коммунальными отходами Министерством не проводились.</w:t>
      </w:r>
    </w:p>
    <w:p w14:paraId="55A221EF" w14:textId="357EFE2C" w:rsidR="00C94B65" w:rsidRDefault="00680810" w:rsidP="006808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внесены изменения в 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лана </w:t>
      </w:r>
      <w:r w:rsidR="001D3C0F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министерством тарифной политики Красноярского края плановых проверок юридических лиц и индивидуальных предпринимателей на 2021 год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долее – проект плана проверок на 2021 год)</w:t>
      </w:r>
      <w:r w:rsidR="001D3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проверки в отношении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отнесенных в соответствии со </w:t>
      </w:r>
      <w:hyperlink r:id="rId8" w:history="1">
        <w:r w:rsidRPr="006808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4</w:t>
        </w:r>
      </w:hyperlink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исключены из </w:t>
      </w:r>
      <w:r w:rsidR="00C94B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плана проверок на 2021 год.</w:t>
      </w:r>
    </w:p>
    <w:p w14:paraId="4C42CD30" w14:textId="77777777" w:rsidR="00680810" w:rsidRPr="003A45D3" w:rsidRDefault="00680810" w:rsidP="006808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1150904D" w14:textId="77777777" w:rsidR="00152D9E" w:rsidRPr="00312679" w:rsidRDefault="00152D9E" w:rsidP="00152D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97044446"/>
      <w:bookmarkEnd w:id="1"/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5ABC94CA" w14:textId="77777777" w:rsidR="00152D9E" w:rsidRPr="00F050E5" w:rsidRDefault="00152D9E" w:rsidP="00152D9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0FA4F9C7" w14:textId="77777777" w:rsidR="00152D9E" w:rsidRPr="00F050E5" w:rsidRDefault="00152D9E" w:rsidP="00152D9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bookmarkEnd w:id="2"/>
    <w:p w14:paraId="3D612B21" w14:textId="44A6D548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 осуществления Министерством регионального контроля, в том числе в отчетном периоде, </w:t>
      </w:r>
      <w:r w:rsidR="00FE07AB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3C06A74" w14:textId="77777777" w:rsidR="0071560B" w:rsidRPr="00527310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17C0B956" w14:textId="77777777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792DFDF" w14:textId="77777777" w:rsidR="0071560B" w:rsidRDefault="0071560B" w:rsidP="0071560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38A360BA" w14:textId="77777777" w:rsidR="0071560B" w:rsidRPr="00BE3221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6EC29CEE" w14:textId="77777777" w:rsidR="0071560B" w:rsidRPr="006339C3" w:rsidRDefault="0071560B" w:rsidP="0071560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0B3CBD" w14:textId="17DD8262" w:rsidR="0071560B" w:rsidRPr="00C1634B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3925F641" w14:textId="099E93F5" w:rsidR="0071560B" w:rsidRPr="006339C3" w:rsidRDefault="0071560B" w:rsidP="007156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E07AB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КоАП РФ и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64DC0E" w14:textId="77777777" w:rsidR="0071560B" w:rsidRPr="00232046" w:rsidRDefault="0071560B" w:rsidP="0071560B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71560B" w:rsidRPr="00232046" w14:paraId="152D137C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C0A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B00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8084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71560B" w:rsidRPr="00232046" w14:paraId="6D4A47B7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7D51331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2F22F325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A5FC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A2B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3ABC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71560B" w:rsidRPr="00232046" w14:paraId="5DC3B2DF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166A" w14:textId="77777777" w:rsidR="0071560B" w:rsidRPr="0048674D" w:rsidRDefault="0071560B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BFBF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B0B1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59E1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F603" w14:textId="77777777" w:rsidR="0071560B" w:rsidRPr="0048674D" w:rsidRDefault="0071560B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560B" w:rsidRPr="00232046" w14:paraId="3B1089B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F06D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502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7B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CA1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AF7F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560B" w:rsidRPr="00232046" w14:paraId="7ACF7F71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A8AC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8AE0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9CA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6E03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3D8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1560B" w:rsidRPr="00232046" w14:paraId="121BD7A7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07C4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AB77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D616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EC60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E54F" w14:textId="77777777" w:rsidR="0071560B" w:rsidRPr="0048674D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71560B" w:rsidRPr="00232046" w14:paraId="45CB1A55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CDE0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EAA9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188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E9A8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A1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71560B" w:rsidRPr="00232046" w14:paraId="033B00E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19E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о своей деятельности субъектами естественных монополий, и (или) операторами по обращению с твердыми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8EE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F64E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E5A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1C6A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1560B" w:rsidRPr="00232046" w14:paraId="28EF781E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4597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5BE5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6D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DBAD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3FF6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71560B" w:rsidRPr="00232046" w14:paraId="5E720B0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CFC6" w14:textId="77777777" w:rsidR="0071560B" w:rsidRPr="002320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8D3B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1A61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BE27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9983" w14:textId="77777777" w:rsidR="0071560B" w:rsidRPr="002320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71560B" w:rsidRPr="00232046" w14:paraId="259FF7DE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26F1" w14:textId="77777777" w:rsidR="0071560B" w:rsidRPr="002A7D46" w:rsidRDefault="0071560B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E11E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EF27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67EF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2194" w14:textId="77777777" w:rsidR="0071560B" w:rsidRPr="002A7D46" w:rsidRDefault="0071560B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04F4D5F8" w14:textId="77777777" w:rsidR="0071560B" w:rsidRDefault="0071560B" w:rsidP="0071560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0D343667" w14:textId="77777777" w:rsidR="00FE07AB" w:rsidRDefault="00FE07AB" w:rsidP="00FE07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2717BDD3" w14:textId="77777777" w:rsidR="00FE07AB" w:rsidRPr="006868BB" w:rsidRDefault="00FE07AB" w:rsidP="00FE07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подконтрольных субъектов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54DA082A" w14:textId="77777777" w:rsidR="00FE07AB" w:rsidRPr="006868BB" w:rsidRDefault="00FE07AB" w:rsidP="00FE07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B781C28" w14:textId="77777777" w:rsidR="00FE07AB" w:rsidRDefault="00FE07AB" w:rsidP="00FE07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08F3B100" w14:textId="77777777" w:rsidR="0071560B" w:rsidRPr="00C1634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7D9F816" w14:textId="77777777" w:rsidR="0071560B" w:rsidRPr="00C1634B" w:rsidRDefault="0071560B" w:rsidP="007156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500F287A" w14:textId="287BCB87" w:rsidR="0071560B" w:rsidRPr="00C1634B" w:rsidRDefault="0071560B" w:rsidP="0071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A95A68">
        <w:rPr>
          <w:rFonts w:ascii="Times New Roman" w:hAnsi="Times New Roman" w:cs="Times New Roman"/>
          <w:sz w:val="28"/>
          <w:szCs w:val="28"/>
        </w:rPr>
        <w:t xml:space="preserve"> </w:t>
      </w:r>
      <w:r w:rsidR="00A95A68" w:rsidRPr="00C163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5A68">
        <w:rPr>
          <w:rFonts w:ascii="Times New Roman" w:hAnsi="Times New Roman" w:cs="Times New Roman"/>
          <w:sz w:val="28"/>
          <w:szCs w:val="28"/>
        </w:rPr>
        <w:br/>
      </w:r>
      <w:r w:rsidR="00A95A68" w:rsidRPr="00C1634B">
        <w:rPr>
          <w:rFonts w:ascii="Times New Roman" w:hAnsi="Times New Roman" w:cs="Times New Roman"/>
          <w:sz w:val="28"/>
          <w:szCs w:val="28"/>
        </w:rPr>
        <w:t>план-график)</w:t>
      </w:r>
      <w:r w:rsidRPr="00C1634B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7090AAE8" w14:textId="012E22EF" w:rsidR="0071560B" w:rsidRPr="00C1634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A95A6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8F97745" w14:textId="3B2EC7A8" w:rsidR="0071560B" w:rsidRPr="003865F2" w:rsidRDefault="0071560B" w:rsidP="007156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FE07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15618EFA" w14:textId="77777777" w:rsidR="0071560B" w:rsidRPr="003865F2" w:rsidRDefault="0071560B" w:rsidP="007156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«О стандартах раскрытия информации в области обращения 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14:paraId="5AB6B881" w14:textId="77777777" w:rsidR="0071560B" w:rsidRPr="003865F2" w:rsidRDefault="0071560B" w:rsidP="0071560B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2ED102BC" w14:textId="77777777" w:rsidR="0071560B" w:rsidRPr="003865F2" w:rsidRDefault="0071560B" w:rsidP="0071560B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23629FEB" w14:textId="77777777" w:rsidR="0071560B" w:rsidRPr="003865F2" w:rsidRDefault="0071560B" w:rsidP="0071560B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62742878" w14:textId="3A2F1A99" w:rsidR="00E2312B" w:rsidRPr="0069745F" w:rsidRDefault="0071560B" w:rsidP="00E2312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E2312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юридических лиц и индивидуальных предпринимателей, осуществляющих регулируемые виды деятельности </w:t>
      </w:r>
      <w:r w:rsidR="00E2312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2312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2312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обращения с твердыми коммунальными отходами</w:t>
      </w:r>
      <w:r w:rsidR="00E2312B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="00E2312B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2312B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bookmarkStart w:id="3" w:name="_Hlk95922721"/>
      <w:r w:rsidR="00E2312B" w:rsidRPr="0069745F">
        <w:rPr>
          <w:rFonts w:ascii="Times New Roman" w:eastAsia="Times New Roman" w:hAnsi="Times New Roman" w:cs="Times New Roman"/>
          <w:sz w:val="28"/>
          <w:szCs w:val="28"/>
        </w:rPr>
        <w:t xml:space="preserve">Реестр учета подконтрольных субъектов </w:t>
      </w:r>
      <w:r w:rsidR="00FE07AB">
        <w:rPr>
          <w:rFonts w:ascii="Times New Roman" w:eastAsia="Times New Roman" w:hAnsi="Times New Roman" w:cs="Times New Roman"/>
          <w:sz w:val="28"/>
          <w:szCs w:val="28"/>
        </w:rPr>
        <w:br/>
      </w:r>
      <w:r w:rsidR="00E2312B" w:rsidRPr="0069745F">
        <w:rPr>
          <w:rFonts w:ascii="Times New Roman" w:eastAsia="Times New Roman" w:hAnsi="Times New Roman" w:cs="Times New Roman"/>
          <w:sz w:val="28"/>
          <w:szCs w:val="28"/>
        </w:rPr>
        <w:t xml:space="preserve">и истории их проверок в 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2312B" w:rsidRPr="0069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152D9E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E2312B" w:rsidRPr="006974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</w:p>
    <w:p w14:paraId="550E625E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контроля. </w:t>
      </w:r>
      <w:r w:rsidRPr="003865F2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23E09D19" w14:textId="767DEB58" w:rsidR="0071560B" w:rsidRPr="003865F2" w:rsidRDefault="0071560B" w:rsidP="007156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hAnsi="Times New Roman" w:cs="Times New Roman"/>
          <w:sz w:val="28"/>
          <w:szCs w:val="28"/>
        </w:rPr>
        <w:t xml:space="preserve">7. </w:t>
      </w:r>
      <w:bookmarkStart w:id="4" w:name="_Hlk97221882"/>
      <w:r w:rsidRPr="003865F2">
        <w:rPr>
          <w:rFonts w:ascii="Times New Roman" w:hAnsi="Times New Roman" w:cs="Times New Roman"/>
          <w:sz w:val="28"/>
          <w:szCs w:val="28"/>
        </w:rPr>
        <w:t>В</w:t>
      </w:r>
      <w:r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3865F2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FE07AB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</w:t>
      </w:r>
      <w:r w:rsidRPr="003865F2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 по вопросам соблюдения обязательных требований </w:t>
      </w:r>
      <w:r w:rsidR="00FE07A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bookmarkEnd w:id="4"/>
    <w:p w14:paraId="7AF77F9A" w14:textId="3D67F6FC" w:rsidR="0071560B" w:rsidRPr="00062008" w:rsidRDefault="0071560B" w:rsidP="0071560B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</w:t>
      </w:r>
      <w:r w:rsidR="00062008" w:rsidRPr="000620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3E727A4" w14:textId="77777777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55E8793F" w14:textId="77777777" w:rsidR="0071560B" w:rsidRPr="003865F2" w:rsidRDefault="0071560B" w:rsidP="0071560B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3865F2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38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2804857" w14:textId="77777777" w:rsidR="0071560B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p w14:paraId="1E64255F" w14:textId="02C5622E" w:rsidR="0071560B" w:rsidRPr="003865F2" w:rsidRDefault="0071560B" w:rsidP="0071560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В 2021 году сведений о готовящихся нарушениях или о признаках нарушений обязательных требований </w:t>
      </w:r>
      <w:r w:rsidR="00FE07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 не объявлялись.</w:t>
      </w:r>
    </w:p>
    <w:p w14:paraId="0E353BD5" w14:textId="15B3E654" w:rsidR="00680810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9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062008">
        <w:rPr>
          <w:rFonts w:ascii="Times New Roman" w:hAnsi="Times New Roman" w:cs="Times New Roman"/>
          <w:sz w:val="28"/>
          <w:szCs w:val="28"/>
        </w:rPr>
        <w:t>.</w:t>
      </w:r>
    </w:p>
    <w:p w14:paraId="58715377" w14:textId="01B4EE8D" w:rsidR="0000132D" w:rsidRPr="00B54648" w:rsidRDefault="00680810" w:rsidP="0000132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году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жалобы, направленной в адрес Министерства Ачинской городской прокуратурой, </w:t>
      </w:r>
      <w:r w:rsidR="0000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возбуждено дело </w:t>
      </w:r>
      <w:r w:rsidR="00D00F2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в отношении</w:t>
      </w:r>
      <w:r w:rsidR="00D00F2B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00F2B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D00F2B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D00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административном правонарушении по части 1 статьи 19.8.1 КоАП РФ </w:t>
      </w:r>
      <w:r w:rsidR="00D00F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нарушение стандартов раскрытия информации</w:t>
      </w:r>
      <w:r w:rsidR="0000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0132D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00132D"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013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13</w:t>
      </w:r>
      <w:r w:rsidR="0000132D"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.08.2021 </w:t>
      </w:r>
      <w:r w:rsidR="0000132D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00132D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00132D">
        <w:rPr>
          <w:rFonts w:ascii="Times New Roman" w:eastAsia="Times New Roman" w:hAnsi="Times New Roman" w:cs="Times New Roman"/>
          <w:sz w:val="28"/>
          <w:szCs w:val="28"/>
        </w:rPr>
        <w:t xml:space="preserve"> привлечено к административной ответственности </w:t>
      </w:r>
      <w:r w:rsidR="003F3733" w:rsidRPr="006808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части 1 статьи 19.8.1 КоАП РФ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401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назначено</w:t>
      </w:r>
      <w:r w:rsidR="0000132D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административное наказание в виде административного штрафа в размере 100 тыс. руб.</w:t>
      </w:r>
    </w:p>
    <w:p w14:paraId="5CA50438" w14:textId="31905B5E" w:rsidR="001159F5" w:rsidRPr="004401EF" w:rsidRDefault="001159F5" w:rsidP="001159F5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1EF">
        <w:rPr>
          <w:rFonts w:ascii="Times New Roman" w:eastAsia="Times New Roman" w:hAnsi="Times New Roman" w:cs="Times New Roman"/>
          <w:sz w:val="28"/>
          <w:szCs w:val="28"/>
        </w:rPr>
        <w:t xml:space="preserve">В 2021 году Министерством взысканы административные штрафы </w:t>
      </w:r>
      <w:r w:rsidRPr="004401EF">
        <w:rPr>
          <w:rFonts w:ascii="Times New Roman" w:eastAsia="Times New Roman" w:hAnsi="Times New Roman" w:cs="Times New Roman"/>
          <w:sz w:val="28"/>
          <w:szCs w:val="28"/>
        </w:rPr>
        <w:br/>
        <w:t xml:space="preserve">на общую сумму </w:t>
      </w:r>
      <w:r w:rsidR="003F3733" w:rsidRPr="004401EF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4401EF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14:paraId="419FCB0F" w14:textId="40C8FAE2" w:rsidR="001159F5" w:rsidRPr="003A45D3" w:rsidRDefault="001159F5" w:rsidP="001159F5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рамках исполнения постановлений Министерства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2020 года 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«Эко-Транспорт», ООО «</w:t>
      </w:r>
      <w:proofErr w:type="spellStart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ПромТех</w:t>
      </w:r>
      <w:proofErr w:type="spellEnd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РостТех</w:t>
      </w:r>
      <w:proofErr w:type="spellEnd"/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общую сумму </w:t>
      </w:r>
      <w:r w:rsidR="003F37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>00 тыс. руб.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444418" w14:textId="15303C8A" w:rsidR="003F3733" w:rsidRDefault="001159F5" w:rsidP="001159F5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в рамках исполнения постановлени</w:t>
      </w:r>
      <w:r w:rsidR="003F37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Министерства </w:t>
      </w:r>
      <w:r w:rsid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13.08.2021 </w:t>
      </w:r>
      <w:r w:rsidR="0038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назначении административн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наказани</w:t>
      </w:r>
      <w:r w:rsidR="003F373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уплачен административны</w:t>
      </w:r>
      <w:r w:rsidR="003F37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</w:t>
      </w:r>
      <w:r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штраф </w:t>
      </w:r>
      <w:r w:rsidR="003F3733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3F3733" w:rsidRPr="003A45D3">
        <w:rPr>
          <w:rFonts w:ascii="Times New Roman" w:eastAsia="Times New Roman" w:hAnsi="Times New Roman" w:cs="Times New Roman"/>
          <w:sz w:val="28"/>
          <w:szCs w:val="28"/>
        </w:rPr>
        <w:t>«Группа строительно-транспортных компаний»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865F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мере </w:t>
      </w:r>
      <w:r w:rsidR="004401EF">
        <w:rPr>
          <w:rFonts w:ascii="Times New Roman" w:eastAsia="Times New Roman" w:hAnsi="Times New Roman" w:cs="Times New Roman"/>
          <w:sz w:val="28"/>
          <w:szCs w:val="28"/>
        </w:rPr>
        <w:br/>
      </w:r>
      <w:r w:rsidR="003F3733">
        <w:rPr>
          <w:rFonts w:ascii="Times New Roman" w:eastAsia="Times New Roman" w:hAnsi="Times New Roman" w:cs="Times New Roman"/>
          <w:sz w:val="28"/>
          <w:szCs w:val="28"/>
        </w:rPr>
        <w:t>100 тыс. руб.</w:t>
      </w:r>
    </w:p>
    <w:p w14:paraId="667A8C52" w14:textId="0F872B79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041ECB26" w:rsidR="00FB37CE" w:rsidRPr="00E52DF6" w:rsidRDefault="0015386A" w:rsidP="00E52DF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noBreakHyphen/>
        <w:t>ФЗ Министерством разработан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</w:t>
      </w:r>
      <w:r w:rsidR="00E52DF6" w:rsidRPr="00E52DF6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E52DF6" w:rsidRPr="00E52D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</w:t>
      </w:r>
      <w:r w:rsidR="004401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E52DF6" w:rsidRPr="00E52D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региональном государственном контроле (надзоре) в области регулирования тарифов в сфере обращения с твердыми коммунальными отходами</w:t>
      </w:r>
      <w:r w:rsidRPr="00E52DF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 w:rsidRPr="00E52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 w:rsidRPr="00E52D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DF6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E5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E52DF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(надзора), муниципального контроля.</w:t>
      </w:r>
    </w:p>
    <w:p w14:paraId="0D9F7CB3" w14:textId="4B1F8D80" w:rsidR="00E52DF6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E52DF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2DF6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E52DF6">
        <w:rPr>
          <w:rFonts w:ascii="Times New Roman" w:hAnsi="Times New Roman" w:cs="Times New Roman"/>
          <w:sz w:val="28"/>
          <w:szCs w:val="28"/>
        </w:rPr>
        <w:t>а</w:t>
      </w:r>
      <w:r w:rsidR="00E52DF6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52DF6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тарифов в сфере обращения с твердыми коммунальными отходами </w:t>
      </w:r>
      <w:r w:rsidR="00E52DF6" w:rsidRPr="00DF3BE9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2DF6"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52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C257" w14:textId="77777777" w:rsidR="00252C1C" w:rsidRDefault="00252C1C" w:rsidP="006868BB">
      <w:r>
        <w:separator/>
      </w:r>
    </w:p>
  </w:endnote>
  <w:endnote w:type="continuationSeparator" w:id="0">
    <w:p w14:paraId="20BBD344" w14:textId="77777777" w:rsidR="00252C1C" w:rsidRDefault="00252C1C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F2C6" w14:textId="77777777" w:rsidR="00252C1C" w:rsidRDefault="00252C1C" w:rsidP="006868BB">
      <w:r>
        <w:separator/>
      </w:r>
    </w:p>
  </w:footnote>
  <w:footnote w:type="continuationSeparator" w:id="0">
    <w:p w14:paraId="17BE3749" w14:textId="77777777" w:rsidR="00252C1C" w:rsidRDefault="00252C1C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132D"/>
    <w:rsid w:val="000079C8"/>
    <w:rsid w:val="00022E97"/>
    <w:rsid w:val="000256A2"/>
    <w:rsid w:val="00057BE2"/>
    <w:rsid w:val="00062008"/>
    <w:rsid w:val="000947C8"/>
    <w:rsid w:val="00107B8D"/>
    <w:rsid w:val="001159F5"/>
    <w:rsid w:val="00116C8B"/>
    <w:rsid w:val="00152D9E"/>
    <w:rsid w:val="0015386A"/>
    <w:rsid w:val="00160BF3"/>
    <w:rsid w:val="00174D69"/>
    <w:rsid w:val="001A2A9A"/>
    <w:rsid w:val="001C00C8"/>
    <w:rsid w:val="001C65BE"/>
    <w:rsid w:val="001D3C0F"/>
    <w:rsid w:val="001E07C5"/>
    <w:rsid w:val="001E2865"/>
    <w:rsid w:val="002030A8"/>
    <w:rsid w:val="00204465"/>
    <w:rsid w:val="00212C9E"/>
    <w:rsid w:val="00214CB8"/>
    <w:rsid w:val="00232046"/>
    <w:rsid w:val="00245A98"/>
    <w:rsid w:val="00252C1C"/>
    <w:rsid w:val="00260C34"/>
    <w:rsid w:val="00270F91"/>
    <w:rsid w:val="002918D4"/>
    <w:rsid w:val="002A7D46"/>
    <w:rsid w:val="002C1B34"/>
    <w:rsid w:val="002C7A4A"/>
    <w:rsid w:val="002E0620"/>
    <w:rsid w:val="002E7E39"/>
    <w:rsid w:val="002F3377"/>
    <w:rsid w:val="002F460A"/>
    <w:rsid w:val="00312679"/>
    <w:rsid w:val="00324528"/>
    <w:rsid w:val="00353018"/>
    <w:rsid w:val="00377F34"/>
    <w:rsid w:val="003865F2"/>
    <w:rsid w:val="003A45D3"/>
    <w:rsid w:val="003E55F9"/>
    <w:rsid w:val="003F3733"/>
    <w:rsid w:val="00412687"/>
    <w:rsid w:val="00424CA8"/>
    <w:rsid w:val="00427BCC"/>
    <w:rsid w:val="004401EF"/>
    <w:rsid w:val="00452446"/>
    <w:rsid w:val="00465F5D"/>
    <w:rsid w:val="0047477F"/>
    <w:rsid w:val="004751E7"/>
    <w:rsid w:val="00476575"/>
    <w:rsid w:val="0048674D"/>
    <w:rsid w:val="0049221D"/>
    <w:rsid w:val="004954A6"/>
    <w:rsid w:val="00495BB8"/>
    <w:rsid w:val="004A75C4"/>
    <w:rsid w:val="004D2589"/>
    <w:rsid w:val="0050367E"/>
    <w:rsid w:val="0050691F"/>
    <w:rsid w:val="0052182B"/>
    <w:rsid w:val="00527310"/>
    <w:rsid w:val="005275FF"/>
    <w:rsid w:val="00557AEB"/>
    <w:rsid w:val="005B4266"/>
    <w:rsid w:val="005E2C3E"/>
    <w:rsid w:val="0060621A"/>
    <w:rsid w:val="006339C3"/>
    <w:rsid w:val="00680810"/>
    <w:rsid w:val="006868BB"/>
    <w:rsid w:val="006C3A71"/>
    <w:rsid w:val="006D2B5D"/>
    <w:rsid w:val="006F2F04"/>
    <w:rsid w:val="006F34EE"/>
    <w:rsid w:val="00713F18"/>
    <w:rsid w:val="0071560B"/>
    <w:rsid w:val="0071733A"/>
    <w:rsid w:val="00720842"/>
    <w:rsid w:val="00724F55"/>
    <w:rsid w:val="0072615D"/>
    <w:rsid w:val="007417C4"/>
    <w:rsid w:val="00784FC7"/>
    <w:rsid w:val="007A5866"/>
    <w:rsid w:val="007D30C9"/>
    <w:rsid w:val="007D5FA8"/>
    <w:rsid w:val="007F6799"/>
    <w:rsid w:val="00802A4E"/>
    <w:rsid w:val="00893143"/>
    <w:rsid w:val="00893F7B"/>
    <w:rsid w:val="008E088C"/>
    <w:rsid w:val="00917E7D"/>
    <w:rsid w:val="0092796B"/>
    <w:rsid w:val="00940FB9"/>
    <w:rsid w:val="00983D75"/>
    <w:rsid w:val="009A75DC"/>
    <w:rsid w:val="009B3853"/>
    <w:rsid w:val="009C0A1F"/>
    <w:rsid w:val="009C0DA1"/>
    <w:rsid w:val="009C2025"/>
    <w:rsid w:val="009C73C7"/>
    <w:rsid w:val="009F1770"/>
    <w:rsid w:val="00A432AA"/>
    <w:rsid w:val="00A74A02"/>
    <w:rsid w:val="00A95A68"/>
    <w:rsid w:val="00AA2888"/>
    <w:rsid w:val="00AA3DF2"/>
    <w:rsid w:val="00AF1B69"/>
    <w:rsid w:val="00AF1BF7"/>
    <w:rsid w:val="00B048CE"/>
    <w:rsid w:val="00B11CD7"/>
    <w:rsid w:val="00B54648"/>
    <w:rsid w:val="00B60622"/>
    <w:rsid w:val="00B809C4"/>
    <w:rsid w:val="00B872F1"/>
    <w:rsid w:val="00BA065F"/>
    <w:rsid w:val="00BA4F01"/>
    <w:rsid w:val="00BA74FA"/>
    <w:rsid w:val="00BC0BEA"/>
    <w:rsid w:val="00BE3221"/>
    <w:rsid w:val="00BF6A8A"/>
    <w:rsid w:val="00BF6D24"/>
    <w:rsid w:val="00C04D64"/>
    <w:rsid w:val="00C06DD3"/>
    <w:rsid w:val="00C11F32"/>
    <w:rsid w:val="00C1634B"/>
    <w:rsid w:val="00C20B57"/>
    <w:rsid w:val="00C23251"/>
    <w:rsid w:val="00C46236"/>
    <w:rsid w:val="00C63E04"/>
    <w:rsid w:val="00C76C37"/>
    <w:rsid w:val="00C94B65"/>
    <w:rsid w:val="00CA105F"/>
    <w:rsid w:val="00CA2830"/>
    <w:rsid w:val="00CB34F7"/>
    <w:rsid w:val="00CF7A90"/>
    <w:rsid w:val="00D00F2B"/>
    <w:rsid w:val="00D231E9"/>
    <w:rsid w:val="00D30F93"/>
    <w:rsid w:val="00D50030"/>
    <w:rsid w:val="00D62815"/>
    <w:rsid w:val="00D63014"/>
    <w:rsid w:val="00D800A5"/>
    <w:rsid w:val="00DA6490"/>
    <w:rsid w:val="00DA79EB"/>
    <w:rsid w:val="00DC69A6"/>
    <w:rsid w:val="00DC73BB"/>
    <w:rsid w:val="00DD3453"/>
    <w:rsid w:val="00DF3A00"/>
    <w:rsid w:val="00E12A0E"/>
    <w:rsid w:val="00E2312B"/>
    <w:rsid w:val="00E52DF6"/>
    <w:rsid w:val="00E74745"/>
    <w:rsid w:val="00ED391D"/>
    <w:rsid w:val="00F050E5"/>
    <w:rsid w:val="00F133BC"/>
    <w:rsid w:val="00F202EE"/>
    <w:rsid w:val="00F671E7"/>
    <w:rsid w:val="00F91B1C"/>
    <w:rsid w:val="00F94A01"/>
    <w:rsid w:val="00FB37CE"/>
    <w:rsid w:val="00FE07AB"/>
    <w:rsid w:val="00FF17FF"/>
    <w:rsid w:val="00FF1B2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6F597B38691DF75776FF421E310F30B1616E488D351802946A04EFD6A966A9473FAD0E711781F69E346DD0341E5AC6F30622EC8708A0l4O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2021CC281B492AFCA70A24BE0F4F892F6740FB693D35F5EBF65CBD8A85DE6A9618CCA58A3E28C929C2B5661ID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53</cp:revision>
  <cp:lastPrinted>2022-03-09T03:21:00Z</cp:lastPrinted>
  <dcterms:created xsi:type="dcterms:W3CDTF">2021-01-28T09:42:00Z</dcterms:created>
  <dcterms:modified xsi:type="dcterms:W3CDTF">2022-03-09T05:51:00Z</dcterms:modified>
</cp:coreProperties>
</file>