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EC8" w:rsidRDefault="008C3EC8" w:rsidP="008C3EC8">
      <w:pPr>
        <w:tabs>
          <w:tab w:val="left" w:pos="8222"/>
        </w:tabs>
        <w:ind w:right="-57" w:firstLine="709"/>
        <w:jc w:val="both"/>
      </w:pPr>
      <w:r>
        <w:t xml:space="preserve">Министерство тарифной политики Красноярского края (далее – Министерство) на основании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</w:t>
      </w:r>
      <w:r>
        <w:br/>
        <w:t xml:space="preserve">к фактическим отпускным ценам, установленным производителями лекарственных препаратов, на лекарственные препараты, включенные </w:t>
      </w:r>
      <w:r>
        <w:br/>
        <w:t xml:space="preserve">в перечень жизненно необходимых и важнейших лекарственных препаратов, утвержденной приказом ФАС России от 09.09.2020 № 820/20 (далее – Методика), а также в соответствии с письмом Федеральной антимонопольной службы от 25.04.2023 № ТН/31911/23 проводит анализ размеров оптовых и розничных надбавок к фактическим отпускным ценам производителей на жизненно необходимые и важнейшие лекарственные препараты, применяемых оптовыми организациями и организациями розничной торговли, осуществляющими реализацию лекарственных препаратов в Красноярском крае. </w:t>
      </w:r>
    </w:p>
    <w:p w:rsidR="008C3EC8" w:rsidRDefault="008C3EC8" w:rsidP="008C3EC8">
      <w:pPr>
        <w:autoSpaceDE w:val="0"/>
        <w:autoSpaceDN w:val="0"/>
        <w:adjustRightInd w:val="0"/>
        <w:ind w:firstLine="708"/>
        <w:jc w:val="both"/>
      </w:pPr>
      <w:r>
        <w:t xml:space="preserve">В связи с этим оптовым и розничным фармацевтическим организациям необходимо предоставить данные в формате электронного шаблона Федеральной государственной информационной системы «Единая информационно-аналитическая система» (код шаблона NADB.JNVLP.APTEKA.2023), шаблон продублирован на сайте Министерства </w:t>
      </w:r>
      <w:hyperlink r:id="rId4" w:history="1">
        <w:r w:rsidRPr="00E20C92">
          <w:rPr>
            <w:rStyle w:val="a3"/>
            <w:color w:val="auto"/>
            <w:u w:val="none"/>
          </w:rPr>
          <w:t>http://mtpkrskstate.ru</w:t>
        </w:r>
      </w:hyperlink>
      <w:r w:rsidRPr="00E20C92">
        <w:t xml:space="preserve"> в разделе Документы / Ценообразование на лекарственные препараты. При заполнении шаблона необходимо руководствоваться Методи</w:t>
      </w:r>
      <w:r>
        <w:t xml:space="preserve">кой. </w:t>
      </w:r>
    </w:p>
    <w:p w:rsidR="008C3EC8" w:rsidRDefault="008C3EC8" w:rsidP="008C3EC8">
      <w:pPr>
        <w:autoSpaceDE w:val="0"/>
        <w:autoSpaceDN w:val="0"/>
        <w:adjustRightInd w:val="0"/>
        <w:ind w:firstLine="708"/>
        <w:jc w:val="both"/>
      </w:pPr>
      <w:r>
        <w:t xml:space="preserve">Информацию необходимо направить в Министерство не позднее </w:t>
      </w:r>
      <w:r>
        <w:br/>
        <w:t xml:space="preserve">9 июня 2023 года на адрес электронной почты </w:t>
      </w:r>
      <w:r w:rsidRPr="00A77C6E">
        <w:t>pr@mtp.krskstate.ru</w:t>
      </w:r>
    </w:p>
    <w:p w:rsidR="008C3EC8" w:rsidRDefault="008C3EC8"/>
    <w:p w:rsidR="008C3EC8" w:rsidRDefault="008C3EC8"/>
    <w:p w:rsidR="008C3EC8" w:rsidRDefault="008C3EC8">
      <w:r>
        <w:t xml:space="preserve">Контактные данные: </w:t>
      </w:r>
    </w:p>
    <w:p w:rsidR="008C3EC8" w:rsidRDefault="008C3EC8">
      <w:r>
        <w:t xml:space="preserve">Дубровский Роман Анатольевич </w:t>
      </w:r>
      <w:r w:rsidR="00E20C92">
        <w:t xml:space="preserve">8 (391) </w:t>
      </w:r>
      <w:r>
        <w:t xml:space="preserve">234-52-65; </w:t>
      </w:r>
    </w:p>
    <w:p w:rsidR="008C3EC8" w:rsidRDefault="008C3EC8">
      <w:r>
        <w:t xml:space="preserve">Кочетова Ольга Ивановна </w:t>
      </w:r>
      <w:r w:rsidR="00E20C92">
        <w:t xml:space="preserve">8 (391) </w:t>
      </w:r>
      <w:r>
        <w:t xml:space="preserve">234-52-76. </w:t>
      </w:r>
    </w:p>
    <w:p w:rsidR="008C3EC8" w:rsidRDefault="008C3EC8"/>
    <w:p w:rsidR="00E20C92" w:rsidRDefault="00E20C92">
      <w:pPr>
        <w:rPr>
          <w:color w:val="2C2D2E"/>
          <w:sz w:val="22"/>
          <w:szCs w:val="22"/>
        </w:rPr>
      </w:pPr>
      <w:r w:rsidRPr="00E20C92">
        <w:rPr>
          <w:color w:val="2C2D2E"/>
          <w:sz w:val="22"/>
          <w:szCs w:val="22"/>
        </w:rPr>
        <w:t>Для сведения:</w:t>
      </w:r>
    </w:p>
    <w:p w:rsidR="00E20C92" w:rsidRDefault="00E20C92">
      <w:pPr>
        <w:rPr>
          <w:color w:val="2C2D2E"/>
          <w:sz w:val="22"/>
          <w:szCs w:val="22"/>
        </w:rPr>
      </w:pPr>
    </w:p>
    <w:p w:rsidR="00E20C92" w:rsidRDefault="00E20C92">
      <w:pPr>
        <w:rPr>
          <w:color w:val="2C2D2E"/>
          <w:sz w:val="22"/>
          <w:szCs w:val="22"/>
        </w:rPr>
      </w:pPr>
      <w:r w:rsidRPr="00E20C92">
        <w:rPr>
          <w:color w:val="2C2D2E"/>
          <w:sz w:val="22"/>
          <w:szCs w:val="22"/>
        </w:rPr>
        <w:t>1 зона - районы Крайнего Севера;</w:t>
      </w:r>
      <w:r w:rsidRPr="00E20C92">
        <w:rPr>
          <w:color w:val="2C2D2E"/>
          <w:sz w:val="22"/>
          <w:szCs w:val="22"/>
        </w:rPr>
        <w:br/>
        <w:t xml:space="preserve">             Города: Игарка, Дудинка и Норильск; </w:t>
      </w:r>
    </w:p>
    <w:p w:rsidR="008C3EC8" w:rsidRDefault="00E20C92" w:rsidP="00E20C92">
      <w:pPr>
        <w:ind w:firstLine="709"/>
      </w:pPr>
      <w:r w:rsidRPr="00E20C92">
        <w:rPr>
          <w:color w:val="2C2D2E"/>
          <w:sz w:val="22"/>
          <w:szCs w:val="22"/>
        </w:rPr>
        <w:t>районы: Северо-Енисейский, Таймырский</w:t>
      </w:r>
      <w:r>
        <w:rPr>
          <w:color w:val="2C2D2E"/>
          <w:sz w:val="22"/>
          <w:szCs w:val="22"/>
        </w:rPr>
        <w:t xml:space="preserve"> </w:t>
      </w:r>
      <w:r w:rsidRPr="00E20C92">
        <w:rPr>
          <w:color w:val="2C2D2E"/>
          <w:sz w:val="22"/>
          <w:szCs w:val="22"/>
        </w:rPr>
        <w:t>Долгано</w:t>
      </w:r>
      <w:r>
        <w:rPr>
          <w:color w:val="2C2D2E"/>
          <w:sz w:val="22"/>
          <w:szCs w:val="22"/>
        </w:rPr>
        <w:t>-</w:t>
      </w:r>
      <w:r w:rsidRPr="00E20C92">
        <w:rPr>
          <w:color w:val="2C2D2E"/>
          <w:sz w:val="22"/>
          <w:szCs w:val="22"/>
        </w:rPr>
        <w:t>Ненецкий, Туруханский, Эвенкийский </w:t>
      </w:r>
    </w:p>
    <w:p w:rsidR="00E20C92" w:rsidRDefault="00E20C92">
      <w:pPr>
        <w:rPr>
          <w:color w:val="2C2D2E"/>
          <w:sz w:val="22"/>
          <w:szCs w:val="22"/>
        </w:rPr>
      </w:pPr>
      <w:r w:rsidRPr="00E20C92">
        <w:rPr>
          <w:color w:val="2C2D2E"/>
          <w:sz w:val="22"/>
          <w:szCs w:val="22"/>
        </w:rPr>
        <w:t>2 зона - местности, приравненные к районам Крайнего Севера;</w:t>
      </w:r>
      <w:r w:rsidRPr="00E20C92">
        <w:rPr>
          <w:color w:val="2C2D2E"/>
          <w:sz w:val="22"/>
          <w:szCs w:val="22"/>
        </w:rPr>
        <w:br/>
        <w:t xml:space="preserve">             Города Енисейск и Лесосибирск; </w:t>
      </w:r>
    </w:p>
    <w:p w:rsidR="00E20C92" w:rsidRDefault="00E20C92" w:rsidP="00E20C92">
      <w:pPr>
        <w:ind w:firstLine="709"/>
        <w:rPr>
          <w:color w:val="2C2D2E"/>
          <w:sz w:val="22"/>
          <w:szCs w:val="22"/>
        </w:rPr>
      </w:pPr>
      <w:r w:rsidRPr="00E20C92">
        <w:rPr>
          <w:color w:val="2C2D2E"/>
          <w:sz w:val="22"/>
          <w:szCs w:val="22"/>
        </w:rPr>
        <w:t xml:space="preserve">районы: </w:t>
      </w:r>
      <w:proofErr w:type="spellStart"/>
      <w:r w:rsidRPr="00E20C92">
        <w:rPr>
          <w:color w:val="2C2D2E"/>
          <w:sz w:val="22"/>
          <w:szCs w:val="22"/>
        </w:rPr>
        <w:t>Богучанский</w:t>
      </w:r>
      <w:proofErr w:type="spellEnd"/>
      <w:r w:rsidRPr="00E20C92">
        <w:rPr>
          <w:color w:val="2C2D2E"/>
          <w:sz w:val="22"/>
          <w:szCs w:val="22"/>
        </w:rPr>
        <w:t xml:space="preserve">, Енисейский, </w:t>
      </w:r>
      <w:proofErr w:type="spellStart"/>
      <w:r w:rsidRPr="00E20C92">
        <w:rPr>
          <w:color w:val="2C2D2E"/>
          <w:sz w:val="22"/>
          <w:szCs w:val="22"/>
        </w:rPr>
        <w:t>Кежемский</w:t>
      </w:r>
      <w:proofErr w:type="spellEnd"/>
      <w:r w:rsidRPr="00E20C92">
        <w:rPr>
          <w:color w:val="2C2D2E"/>
          <w:sz w:val="22"/>
          <w:szCs w:val="22"/>
        </w:rPr>
        <w:t>, Мотыгинский</w:t>
      </w:r>
    </w:p>
    <w:p w:rsidR="00E20C92" w:rsidRDefault="00E20C92" w:rsidP="00E20C92">
      <w:pPr>
        <w:ind w:left="709" w:hanging="709"/>
      </w:pPr>
      <w:r w:rsidRPr="00E20C92">
        <w:rPr>
          <w:color w:val="2C2D2E"/>
          <w:sz w:val="22"/>
          <w:szCs w:val="22"/>
        </w:rPr>
        <w:t>3 зона - города и районы края, за исключением районов Крайнего Севера и приравненных х к ним местностей.</w:t>
      </w:r>
    </w:p>
    <w:p w:rsidR="00E20C92" w:rsidRDefault="00E20C92"/>
    <w:p w:rsidR="008C3EC8" w:rsidRPr="00E20C92" w:rsidRDefault="00E20C92">
      <w:pPr>
        <w:rPr>
          <w:b/>
          <w:color w:val="FF0000"/>
        </w:rPr>
      </w:pPr>
      <w:r w:rsidRPr="00E20C92">
        <w:rPr>
          <w:b/>
          <w:color w:val="FF0000"/>
        </w:rPr>
        <w:t>NADB.JNVLP.APTEKA.2023(v1.0)</w:t>
      </w:r>
    </w:p>
    <w:p w:rsidR="00E20C92" w:rsidRDefault="00E20C92" w:rsidP="00E20C92">
      <w:bookmarkStart w:id="0" w:name="_GoBack"/>
      <w:bookmarkEnd w:id="0"/>
    </w:p>
    <w:sectPr w:rsidR="00E2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C8"/>
    <w:rsid w:val="00046F4C"/>
    <w:rsid w:val="008C3EC8"/>
    <w:rsid w:val="00E20C92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46F"/>
  <w15:chartTrackingRefBased/>
  <w15:docId w15:val="{2988E41A-187D-457A-AB89-DD64197B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E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3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okochetova</dc:creator>
  <cp:keywords/>
  <dc:description/>
  <cp:lastModifiedBy>okochetova</cp:lastModifiedBy>
  <cp:revision>1</cp:revision>
  <dcterms:created xsi:type="dcterms:W3CDTF">2023-05-11T09:13:00Z</dcterms:created>
  <dcterms:modified xsi:type="dcterms:W3CDTF">2023-05-11T09:35:00Z</dcterms:modified>
</cp:coreProperties>
</file>